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body>
    <w:p w14:paraId="00000005">
      <w:pPr>
        <w:spacing w:before="280" w:after="280"/>
        <w:jc w:val="center"/>
        <w:rPr>
          <w:rFonts w:ascii="Verdana" w:cs="Verdana" w:eastAsia="Verdana" w:hAnsi="Verdana"/>
          <w:sz w:val="20"/>
          <w:szCs w:val="20"/>
          <w:u w:val="single"/>
        </w:rPr>
      </w:pPr>
      <w:r>
        <w:rPr>
          <w:rFonts w:ascii="Verdana" w:cs="Verdana" w:eastAsia="Verdana" w:hAnsi="Verdana"/>
          <w:sz w:val="20"/>
          <w:szCs w:val="20"/>
          <w:u w:val="single"/>
        </w:rPr>
        <w:t>Basın Bülteni</w:t>
      </w:r>
      <w:r>
        <w:rPr>
          <w:rFonts w:ascii="Verdana" w:cs="Verdana" w:eastAsia="Verdana" w:hAnsi="Verdana"/>
          <w:sz w:val="20"/>
          <w:szCs w:val="20"/>
          <w:u w:val="single"/>
        </w:rPr>
        <w:tab/>
        <w:t xml:space="preserve">    </w:t>
      </w:r>
      <w:r>
        <w:rPr>
          <w:rFonts w:ascii="Verdana" w:cs="Verdana" w:eastAsia="Verdana" w:hAnsi="Verdana"/>
          <w:sz w:val="20"/>
          <w:szCs w:val="20"/>
          <w:u w:val="single"/>
        </w:rPr>
        <w:tab/>
      </w:r>
      <w:r>
        <w:rPr>
          <w:rFonts w:ascii="Verdana" w:cs="Verdana" w:eastAsia="Verdana" w:hAnsi="Verdana"/>
          <w:sz w:val="20"/>
          <w:szCs w:val="20"/>
          <w:u w:val="single"/>
        </w:rPr>
        <w:tab/>
      </w:r>
      <w:r>
        <w:rPr>
          <w:rFonts w:ascii="Verdana" w:cs="Verdana" w:eastAsia="Verdana" w:hAnsi="Verdana"/>
          <w:sz w:val="20"/>
          <w:szCs w:val="20"/>
          <w:u w:val="single"/>
        </w:rPr>
        <w:tab/>
        <w:t xml:space="preserve"> </w:t>
      </w:r>
      <w:r>
        <w:rPr>
          <w:rFonts w:ascii="Verdana" w:cs="Verdana" w:eastAsia="Verdana" w:hAnsi="Verdana"/>
          <w:sz w:val="20"/>
          <w:szCs w:val="20"/>
          <w:u w:val="single"/>
        </w:rPr>
        <w:tab/>
      </w:r>
      <w:r>
        <w:rPr>
          <w:rFonts w:ascii="Verdana" w:cs="Verdana" w:eastAsia="Verdana" w:hAnsi="Verdana"/>
          <w:sz w:val="20"/>
          <w:szCs w:val="20"/>
          <w:u w:val="single"/>
        </w:rPr>
        <w:tab/>
      </w:r>
      <w:r>
        <w:rPr>
          <w:rFonts w:ascii="Verdana" w:cs="Verdana" w:eastAsia="Verdana" w:hAnsi="Verdana"/>
          <w:sz w:val="20"/>
          <w:szCs w:val="20"/>
          <w:u w:val="single"/>
        </w:rPr>
        <w:tab/>
      </w:r>
      <w:r>
        <w:rPr>
          <w:rFonts w:ascii="Verdana" w:cs="Verdana" w:eastAsia="Verdana" w:hAnsi="Verdana"/>
          <w:sz w:val="20"/>
          <w:szCs w:val="20"/>
          <w:u w:val="single"/>
        </w:rPr>
        <w:tab/>
      </w:r>
      <w:r>
        <w:rPr>
          <w:rFonts w:ascii="Verdana" w:cs="Verdana" w:eastAsia="Verdana" w:hAnsi="Verdana"/>
          <w:sz w:val="20"/>
          <w:szCs w:val="20"/>
          <w:u w:val="single"/>
        </w:rPr>
        <w:tab/>
        <w:t xml:space="preserve">         09.01.2025</w:t>
      </w:r>
    </w:p>
    <w:p w14:paraId="00000006">
      <w:pPr>
        <w:spacing w:before="280" w:after="280"/>
        <w:jc w:val="center"/>
        <w:rPr>
          <w:rFonts w:ascii="Verdana" w:cs="Verdana" w:eastAsia="Verdana" w:hAnsi="Verdana"/>
          <w:b/>
        </w:rPr>
      </w:pPr>
    </w:p>
    <w:p w14:paraId="00000007">
      <w:pPr>
        <w:spacing w:before="280" w:after="280"/>
        <w:jc w:val="center"/>
        <w:rPr>
          <w:rFonts w:ascii="Verdana" w:cs="Verdana" w:eastAsia="Verdana" w:hAnsi="Verdana"/>
          <w:b/>
          <w:sz w:val="26"/>
          <w:szCs w:val="26"/>
        </w:rPr>
      </w:pPr>
      <w:r>
        <w:rPr>
          <w:rFonts w:ascii="Verdana" w:cs="Verdana" w:eastAsia="Verdana" w:hAnsi="Verdana"/>
          <w:b/>
          <w:sz w:val="26"/>
          <w:szCs w:val="26"/>
        </w:rPr>
        <w:t xml:space="preserve">Türkiye’de şirketlerin %78’i </w:t>
      </w:r>
    </w:p>
    <w:p w14:paraId="00000008">
      <w:pPr>
        <w:spacing w:before="280" w:after="280"/>
        <w:jc w:val="center"/>
        <w:rPr>
          <w:rFonts w:ascii="Verdana" w:cs="Verdana" w:eastAsia="Verdana" w:hAnsi="Verdana"/>
          <w:b/>
          <w:sz w:val="26"/>
          <w:szCs w:val="26"/>
        </w:rPr>
      </w:pPr>
      <w:r>
        <w:rPr>
          <w:rFonts w:ascii="Verdana" w:cs="Verdana" w:eastAsia="Verdana" w:hAnsi="Verdana"/>
          <w:b/>
          <w:sz w:val="26"/>
          <w:szCs w:val="26"/>
        </w:rPr>
        <w:t>yapay zeka becerilerine sahip çalışanları işe almayı planlıyor</w:t>
      </w:r>
    </w:p>
    <w:p w14:paraId="00000009">
      <w:pPr>
        <w:spacing w:before="280" w:after="280"/>
        <w:jc w:val="center"/>
        <w:rPr>
          <w:rFonts w:ascii="Verdana" w:cs="Verdana" w:eastAsia="Verdana" w:hAnsi="Verdana"/>
          <w:sz w:val="12"/>
          <w:szCs w:val="12"/>
        </w:rPr>
      </w:pPr>
    </w:p>
    <w:p w14:paraId="0000000A">
      <w:pPr>
        <w:spacing w:before="280" w:after="280"/>
        <w:jc w:val="center"/>
        <w:rPr>
          <w:rFonts w:ascii="Verdana" w:cs="Verdana" w:eastAsia="Verdana" w:hAnsi="Verdana"/>
          <w:b/>
        </w:rPr>
      </w:pPr>
      <w:r>
        <w:rPr>
          <w:rFonts w:ascii="Verdana" w:cs="Verdana" w:eastAsia="Verdana" w:hAnsi="Verdana"/>
          <w:b/>
        </w:rPr>
        <w:t xml:space="preserve">Dünya Ekonomik Forumu, küresel işgücünün ve iş dünyasının karşı karşıya olduğu dönüşümleri ele alan ‘2025 İşlerin Geleceği’ raporunu yayımladı. PERYÖN’ün çatı derneği EAPM’nin paydaşlığında ülke verilerinin derlenmesine </w:t>
      </w:r>
      <w:r>
        <w:rPr>
          <w:rFonts w:ascii="Verdana" w:cs="Verdana" w:eastAsia="Verdana" w:hAnsi="Verdana"/>
          <w:b/>
        </w:rPr>
        <w:t>katkıda bulunduğu</w:t>
      </w:r>
      <w:r>
        <w:rPr>
          <w:rFonts w:ascii="Verdana" w:cs="Verdana" w:eastAsia="Verdana" w:hAnsi="Verdana"/>
          <w:b/>
        </w:rPr>
        <w:t xml:space="preserve"> raporda, küresel işgücünün yanı sıra Türkiye işgücüne ve iş hayatına dair çarpıcı veriler de yer alıyor.</w:t>
      </w:r>
    </w:p>
    <w:p w14:paraId="0000000B">
      <w:pPr>
        <w:spacing w:before="280" w:after="280"/>
        <w:jc w:val="both"/>
        <w:rPr>
          <w:rFonts w:ascii="Verdana" w:cs="Verdana" w:eastAsia="Verdana" w:hAnsi="Verdana"/>
        </w:rPr>
      </w:pPr>
      <w:r>
        <w:rPr>
          <w:rFonts w:ascii="Verdana" w:cs="Verdana" w:eastAsia="Verdana" w:hAnsi="Verdana"/>
        </w:rPr>
        <w:t>Dünya Ekonomik Forumu, küresel işgücünün ve iş dünyasının karşı karşıya olduğu dönüşümleri ele alan ‘2025 İşlerin Geleceği’ raporunu yayımladı. Rapor, 55 ülke ve 22 sektör grubundan 14 milyondan fazla çalışanı temsil eden 1000’den fazla işverenin katılımıyla hazırlandı. Bu kapsamlı analiz, 2025-2030 yılları arasında işgücü piyasasındaki dönüşümleri, en hızlı büyüyen ve gerileyen meslekleri, kritik beceri gereksinimlerini ve iş dünyasının geleceğine dair stratejik öngörüleri ortaya koyuyor.</w:t>
      </w:r>
    </w:p>
    <w:p w14:paraId="0000000C">
      <w:pPr>
        <w:spacing w:before="280" w:after="280"/>
        <w:jc w:val="both"/>
        <w:rPr>
          <w:rFonts w:ascii="Verdana" w:cs="Verdana" w:eastAsia="Verdana" w:hAnsi="Verdana"/>
          <w:b/>
        </w:rPr>
      </w:pPr>
      <w:r>
        <w:rPr>
          <w:rFonts w:ascii="Verdana" w:cs="Verdana" w:eastAsia="Verdana" w:hAnsi="Verdana"/>
          <w:b/>
        </w:rPr>
        <w:t>2030 yılına kadar küresel işgücünde 170 milyon yeni iş yaratılacak</w:t>
      </w:r>
    </w:p>
    <w:p w14:paraId="0000000D">
      <w:pPr>
        <w:spacing w:before="280" w:after="280"/>
        <w:jc w:val="both"/>
        <w:rPr>
          <w:rFonts w:ascii="Verdana" w:cs="Verdana" w:eastAsia="Verdana" w:hAnsi="Verdana"/>
        </w:rPr>
      </w:pPr>
      <w:r>
        <w:rPr>
          <w:rFonts w:ascii="Verdana" w:cs="Verdana" w:eastAsia="Verdana" w:hAnsi="Verdana"/>
        </w:rPr>
        <w:t>Rapora göre; 2030 yılına kadar küresel işgücünde 170 milyon yeni iş yaratıl</w:t>
      </w:r>
      <w:r>
        <w:rPr>
          <w:rFonts w:ascii="Verdana" w:cs="Verdana" w:eastAsia="Verdana" w:hAnsi="Verdana"/>
        </w:rPr>
        <w:t>ırken</w:t>
      </w:r>
      <w:r>
        <w:rPr>
          <w:rFonts w:ascii="Verdana" w:cs="Verdana" w:eastAsia="Verdana" w:hAnsi="Verdana"/>
        </w:rPr>
        <w:t xml:space="preserve">, </w:t>
      </w:r>
      <w:r>
        <w:rPr>
          <w:rFonts w:ascii="Verdana" w:cs="Verdana" w:eastAsia="Verdana" w:hAnsi="Verdana"/>
        </w:rPr>
        <w:t>aynı dönemde 92 milyon iş</w:t>
      </w:r>
      <w:r>
        <w:rPr>
          <w:rFonts w:ascii="Verdana" w:cs="Verdana" w:eastAsia="Verdana" w:hAnsi="Verdana"/>
        </w:rPr>
        <w:t>in de geç</w:t>
      </w:r>
      <w:r>
        <w:rPr>
          <w:rFonts w:ascii="Verdana" w:cs="Verdana" w:eastAsia="Verdana" w:hAnsi="Verdana"/>
        </w:rPr>
        <w:t>e</w:t>
      </w:r>
      <w:r>
        <w:rPr>
          <w:rFonts w:ascii="Verdana" w:cs="Verdana" w:eastAsia="Verdana" w:hAnsi="Verdana"/>
        </w:rPr>
        <w:t>rliliğini yi</w:t>
      </w:r>
      <w:r>
        <w:rPr>
          <w:rFonts w:ascii="Verdana" w:cs="Verdana" w:eastAsia="Verdana" w:hAnsi="Verdana"/>
        </w:rPr>
        <w:t>tireceği ön görülüyor.</w:t>
      </w:r>
      <w:r>
        <w:rPr>
          <w:rFonts w:ascii="Verdana" w:cs="Verdana" w:eastAsia="Verdana" w:hAnsi="Verdana"/>
        </w:rPr>
        <w:t xml:space="preserve"> Bu</w:t>
      </w:r>
      <w:r>
        <w:rPr>
          <w:rFonts w:ascii="Verdana" w:cs="Verdana" w:eastAsia="Verdana" w:hAnsi="Verdana"/>
        </w:rPr>
        <w:t xml:space="preserve"> değişim</w:t>
      </w:r>
      <w:r>
        <w:rPr>
          <w:rFonts w:ascii="Verdana" w:cs="Verdana" w:eastAsia="Verdana" w:hAnsi="Verdana"/>
        </w:rPr>
        <w:t>e pozitif olarak baktığımızda</w:t>
      </w:r>
      <w:r>
        <w:rPr>
          <w:rFonts w:ascii="Verdana" w:cs="Verdana" w:eastAsia="Verdana" w:hAnsi="Verdana"/>
        </w:rPr>
        <w:t xml:space="preserve"> </w:t>
      </w:r>
      <w:r>
        <w:rPr>
          <w:rFonts w:ascii="Verdana" w:cs="Verdana" w:eastAsia="Verdana" w:hAnsi="Verdana"/>
          <w:b/>
        </w:rPr>
        <w:t>toplam istihdamda %7’lik net bir artış</w:t>
      </w:r>
      <w:r>
        <w:rPr>
          <w:rFonts w:ascii="Verdana" w:cs="Verdana" w:eastAsia="Verdana" w:hAnsi="Verdana"/>
        </w:rPr>
        <w:t xml:space="preserve"> anlamına geliyor. Teknolojik değişimlerin en büyük itici güç olduğu bu dönüşümde, yapay zekâ, büyük veri ve dijital okuryazarlık gibi teknolojiyle ilgili becerilere olan talep</w:t>
      </w:r>
      <w:r>
        <w:rPr>
          <w:rFonts w:ascii="Verdana" w:cs="Verdana" w:eastAsia="Verdana" w:hAnsi="Verdana"/>
        </w:rPr>
        <w:t xml:space="preserve"> de elbette</w:t>
      </w:r>
      <w:r>
        <w:rPr>
          <w:rFonts w:ascii="Verdana" w:cs="Verdana" w:eastAsia="Verdana" w:hAnsi="Verdana"/>
        </w:rPr>
        <w:t xml:space="preserve"> hızla artıyor. Öyle ki </w:t>
      </w:r>
      <w:r>
        <w:rPr>
          <w:rFonts w:ascii="Verdana" w:cs="Verdana" w:eastAsia="Verdana" w:hAnsi="Verdana"/>
          <w:b/>
        </w:rPr>
        <w:t>işverenlerin %86’sı, yapay zekâ ve bilgi işlem teknolojilerinin iş modellerini dönüştüreceğini belirtiyor.</w:t>
      </w:r>
      <w:r>
        <w:rPr>
          <w:rFonts w:ascii="Verdana" w:cs="Verdana" w:eastAsia="Verdana" w:hAnsi="Verdana"/>
        </w:rPr>
        <w:t xml:space="preserve"> </w:t>
      </w:r>
    </w:p>
    <w:p w14:paraId="0000000E">
      <w:pPr>
        <w:spacing w:before="280" w:after="280"/>
        <w:jc w:val="both"/>
        <w:rPr>
          <w:rFonts w:ascii="Verdana" w:cs="Verdana" w:eastAsia="Verdana" w:hAnsi="Verdana"/>
          <w:b/>
        </w:rPr>
      </w:pPr>
      <w:r>
        <w:rPr>
          <w:rFonts w:ascii="Verdana" w:cs="Verdana" w:eastAsia="Verdana" w:hAnsi="Verdana"/>
          <w:b/>
        </w:rPr>
        <w:t>Araştırmaya katılan k</w:t>
      </w:r>
      <w:r>
        <w:rPr>
          <w:rFonts w:ascii="Verdana" w:cs="Verdana" w:eastAsia="Verdana" w:hAnsi="Verdana"/>
          <w:b/>
        </w:rPr>
        <w:t>uruluşların globalde %88’i, Türkiye’de ise %94’ü yapay zeka programlarını kulla</w:t>
      </w:r>
      <w:r>
        <w:rPr>
          <w:rFonts w:ascii="Verdana" w:cs="Verdana" w:eastAsia="Verdana" w:hAnsi="Verdana"/>
          <w:b/>
        </w:rPr>
        <w:t>ndığını belirtiyor.</w:t>
      </w:r>
    </w:p>
    <w:p w14:paraId="0000000F">
      <w:pPr>
        <w:spacing w:before="280" w:after="280"/>
        <w:jc w:val="both"/>
        <w:rPr>
          <w:rFonts w:ascii="Verdana" w:cs="Verdana" w:eastAsia="Verdana" w:hAnsi="Verdana"/>
        </w:rPr>
      </w:pPr>
      <w:r>
        <w:rPr>
          <w:rFonts w:ascii="Verdana" w:cs="Verdana" w:eastAsia="Verdana" w:hAnsi="Verdana"/>
        </w:rPr>
        <w:t xml:space="preserve">Türkiye verileri </w:t>
      </w:r>
      <w:r>
        <w:rPr>
          <w:rFonts w:ascii="Verdana" w:cs="Verdana" w:eastAsia="Verdana" w:hAnsi="Verdana"/>
          <w:b/>
        </w:rPr>
        <w:t xml:space="preserve">PERYÖN </w:t>
      </w:r>
      <w:r>
        <w:rPr>
          <w:rFonts w:ascii="Verdana" w:cs="Verdana" w:eastAsia="Verdana" w:hAnsi="Verdana"/>
        </w:rPr>
        <w:t xml:space="preserve">(Türkiye İnsan Yönetimi Derneği) paydaşlığında derlenen raporda Türkiye’de işgücüne ve iş dünyasının dönüşümüne ilişkin </w:t>
      </w:r>
      <w:r>
        <w:rPr>
          <w:rFonts w:ascii="Verdana" w:cs="Verdana" w:eastAsia="Verdana" w:hAnsi="Verdana"/>
        </w:rPr>
        <w:t xml:space="preserve">de </w:t>
      </w:r>
      <w:r>
        <w:rPr>
          <w:rFonts w:ascii="Verdana" w:cs="Verdana" w:eastAsia="Verdana" w:hAnsi="Verdana"/>
        </w:rPr>
        <w:t xml:space="preserve">çarpıcı veriler </w:t>
      </w:r>
      <w:r>
        <w:rPr>
          <w:rFonts w:ascii="Verdana" w:cs="Verdana" w:eastAsia="Verdana" w:hAnsi="Verdana"/>
        </w:rPr>
        <w:t xml:space="preserve">yer alıyor. Rapora göre, </w:t>
      </w:r>
      <w:r>
        <w:rPr>
          <w:rFonts w:ascii="Verdana" w:cs="Verdana" w:eastAsia="Verdana" w:hAnsi="Verdana"/>
          <w:b/>
        </w:rPr>
        <w:t xml:space="preserve">Türkiye’de kuruluşların %94’ü yapay zeka programlarını kullanırken, bu oran globalde %88 oranında seyrediyor. </w:t>
      </w:r>
      <w:r>
        <w:rPr>
          <w:rFonts w:ascii="Verdana" w:cs="Verdana" w:eastAsia="Verdana" w:hAnsi="Verdana"/>
        </w:rPr>
        <w:t xml:space="preserve">Aynı zamanda şirketlerin %78’i, yapay zeka becerilerine sahip </w:t>
      </w:r>
      <w:r>
        <w:rPr>
          <w:rFonts w:ascii="Verdana" w:cs="Verdana" w:eastAsia="Verdana" w:hAnsi="Verdana"/>
        </w:rPr>
        <w:t>yeni çalışanlar işe almayı planlıyor ve %70’i mevcut çalışanlarını yapay zeka teknolojilerine uyum sağlamak için yeniden eğitmeyi hedefliyor.</w:t>
      </w:r>
    </w:p>
    <w:p w14:paraId="00000010">
      <w:pPr>
        <w:spacing w:before="280" w:after="280"/>
        <w:jc w:val="both"/>
        <w:rPr>
          <w:rFonts w:ascii="Verdana" w:cs="Verdana" w:eastAsia="Verdana" w:hAnsi="Verdana"/>
          <w:b/>
        </w:rPr>
      </w:pPr>
      <w:r>
        <w:rPr>
          <w:rFonts w:ascii="Verdana" w:cs="Verdana" w:eastAsia="Verdana" w:hAnsi="Verdana"/>
          <w:b/>
        </w:rPr>
        <w:t>İşte Türkiye’de en hızlı büyümesi öngörülen meslekler</w:t>
      </w:r>
    </w:p>
    <w:p w14:paraId="00000011">
      <w:pPr>
        <w:spacing w:before="280" w:after="280"/>
        <w:jc w:val="both"/>
        <w:rPr>
          <w:rFonts w:ascii="Verdana" w:cs="Verdana" w:eastAsia="Verdana" w:hAnsi="Verdana"/>
        </w:rPr>
      </w:pPr>
      <w:r>
        <w:rPr>
          <w:rFonts w:ascii="Verdana" w:cs="Verdana" w:eastAsia="Verdana" w:hAnsi="Verdana"/>
        </w:rPr>
        <w:t xml:space="preserve">Rapora göre, Türkiye'de en hızlı büyümesi öngörülen meslekler listesinde robotik mühendisleri, yenilenebilir enerji mühendisleri, otonom ve elektrikli araç uzmanları gibi roller öne çıkıyor. </w:t>
      </w:r>
    </w:p>
    <w:p w14:paraId="00000012">
      <w:pPr>
        <w:spacing w:before="280" w:after="280"/>
        <w:jc w:val="both"/>
        <w:rPr>
          <w:rFonts w:ascii="Verdana" w:cs="Verdana" w:eastAsia="Verdana" w:hAnsi="Verdana"/>
          <w:b/>
        </w:rPr>
      </w:pPr>
      <w:r>
        <w:rPr>
          <w:rFonts w:ascii="Verdana" w:cs="Verdana" w:eastAsia="Verdana" w:hAnsi="Verdana"/>
          <w:b/>
        </w:rPr>
        <w:t>PERYÖN Başkanı Firuzbay: ‘Türkiye’de temel becerilerin %44’ünün değişmesi bekleniyor’</w:t>
      </w:r>
    </w:p>
    <w:p w14:paraId="00000013">
      <w:pPr>
        <w:spacing w:before="280" w:after="280"/>
        <w:jc w:val="both"/>
        <w:rPr>
          <w:rFonts w:ascii="Verdana" w:cs="Verdana" w:eastAsia="Verdana" w:hAnsi="Verdana"/>
        </w:rPr>
      </w:pPr>
      <w:r>
        <w:rPr>
          <w:rFonts w:ascii="Verdana" w:cs="Verdana" w:eastAsia="Verdana" w:hAnsi="Verdana"/>
          <w:b/>
        </w:rPr>
        <w:t>Konuyla ilgili PERYÖN Başkanı Ebru Taşcı Firuzbay:</w:t>
      </w:r>
      <w:r>
        <w:rPr>
          <w:rFonts w:ascii="Verdana" w:cs="Verdana" w:eastAsia="Verdana" w:hAnsi="Verdana"/>
        </w:rPr>
        <w:t xml:space="preserve"> "Dünya Ekonomik Forumu’nun ‘2025 İşlerin Geleceği’ raporu dünyada ve Türkiye’de işgücünün yıllar içindeki dönüşümü ve işlerin geleceğine dair çok önemli veriler sunuyor. Çatı derneğimiz EAPM’nin paydaşlığında Türkiye verilerinin derlenmesinin destekçisi olmaktan mutlu olduğumuz rapora göre, Türkiye’de temel becerilerin %44’ünün değişmesi bekleniyor. Bu oranın küresel ortalaması ise %39’un üzerinde. Türkiye’de en hızlı gelişmesi beklenen beceriler ise yapay zekâ ve büyük veri, teknolojik okuryazarlık ve siber güvenlik olarak öne çıkıyor. Bu dönüşümün başarılı olabilmesi için sadece teknolojik yatırımlar değil, aynı zamanda çalışanlarımızın bu değişime adapte olabilmesi için insan odaklı yönetim anlayışı, kapsamlı eğitim programları ve yeni beceri kazandırma süreçleri çok </w:t>
      </w:r>
      <w:r>
        <w:rPr>
          <w:rFonts w:ascii="Verdana" w:cs="Verdana" w:eastAsia="Verdana" w:hAnsi="Verdana"/>
        </w:rPr>
        <w:t>kritik.</w:t>
      </w:r>
      <w:r>
        <w:rPr>
          <w:rFonts w:ascii="Verdana" w:cs="Verdana" w:eastAsia="Verdana" w:hAnsi="Verdana"/>
        </w:rPr>
        <w:t xml:space="preserve"> </w:t>
      </w:r>
      <w:r>
        <w:rPr>
          <w:rFonts w:ascii="Verdana" w:cs="Verdana" w:eastAsia="Verdana" w:hAnsi="Verdana"/>
        </w:rPr>
        <w:t>Rapor t</w:t>
      </w:r>
      <w:r>
        <w:rPr>
          <w:rFonts w:ascii="Verdana" w:cs="Verdana" w:eastAsia="Verdana" w:hAnsi="Verdana"/>
        </w:rPr>
        <w:t xml:space="preserve">eknoloji  ve yetkinliklerin yanı sıra </w:t>
      </w:r>
      <w:r>
        <w:rPr>
          <w:rFonts w:ascii="Verdana" w:cs="Verdana" w:eastAsia="Verdana" w:hAnsi="Verdana"/>
        </w:rPr>
        <w:t xml:space="preserve"> </w:t>
      </w:r>
      <w:r>
        <w:rPr>
          <w:rFonts w:ascii="Verdana" w:cs="Verdana" w:eastAsia="Verdana" w:hAnsi="Verdana"/>
        </w:rPr>
        <w:t>kurum kültürüne de odaklanıyor.</w:t>
      </w:r>
      <w:r>
        <w:rPr>
          <w:rFonts w:ascii="Verdana" w:cs="Verdana" w:eastAsia="Verdana" w:hAnsi="Verdana"/>
        </w:rPr>
        <w:t xml:space="preserve"> </w:t>
      </w:r>
      <w:r>
        <w:rPr>
          <w:rFonts w:ascii="Verdana" w:cs="Verdana" w:eastAsia="Verdana" w:hAnsi="Verdana"/>
        </w:rPr>
        <w:t>Türkiye’deki kuruluşların %88’inin çeşitlilik, eşitlik ve kapsayıcılık (ÇEK) önceliklerini benimsemiş olduğuna da dikkat çekiyor</w:t>
      </w:r>
      <w:r>
        <w:rPr>
          <w:rFonts w:ascii="Verdana" w:cs="Verdana" w:eastAsia="Verdana" w:hAnsi="Verdana"/>
        </w:rPr>
        <w:t xml:space="preserve"> ki</w:t>
      </w:r>
      <w:r>
        <w:rPr>
          <w:rFonts w:ascii="Verdana" w:cs="Verdana" w:eastAsia="Verdana" w:hAnsi="Verdana"/>
        </w:rPr>
        <w:t>b</w:t>
      </w:r>
      <w:r>
        <w:rPr>
          <w:rFonts w:ascii="Verdana" w:cs="Verdana" w:eastAsia="Verdana" w:hAnsi="Verdana"/>
        </w:rPr>
        <w:t>u</w:t>
      </w:r>
      <w:r>
        <w:rPr>
          <w:rFonts w:ascii="Verdana" w:cs="Verdana" w:eastAsia="Verdana" w:hAnsi="Verdana"/>
        </w:rPr>
        <w:t xml:space="preserve"> iş dünyamız açısından ayrıca mutluluk verici."</w:t>
      </w:r>
    </w:p>
    <w:p w14:paraId="00000014">
      <w:pPr>
        <w:spacing w:before="280" w:after="280"/>
        <w:jc w:val="both"/>
        <w:rPr>
          <w:rFonts w:ascii="Verdana" w:cs="Verdana" w:eastAsia="Verdana" w:hAnsi="Verdana"/>
          <w:b/>
        </w:rPr>
      </w:pPr>
      <w:r>
        <w:rPr>
          <w:rFonts w:ascii="Verdana" w:cs="Verdana" w:eastAsia="Verdana" w:hAnsi="Verdana"/>
          <w:b/>
        </w:rPr>
        <w:t>EAPM Başkanı Öztınaz: ‘İK'nın rolü sadece işgücünü yönlendirmek değil, aynı zamanda geleceğin işgücünü hazırlamak olmalı’</w:t>
      </w:r>
    </w:p>
    <w:p w14:paraId="00000015">
      <w:pPr>
        <w:spacing w:before="280" w:after="280"/>
        <w:jc w:val="both"/>
        <w:rPr>
          <w:rFonts w:ascii="Verdana" w:cs="Verdana" w:eastAsia="Verdana" w:hAnsi="Verdana"/>
        </w:rPr>
      </w:pPr>
      <w:r>
        <w:rPr>
          <w:rFonts w:ascii="Verdana" w:cs="Verdana" w:eastAsia="Verdana" w:hAnsi="Verdana"/>
        </w:rPr>
        <w:t xml:space="preserve">Raporun ülke verilerinin derlenmesine üye dernekleri aracılığıyla paydaşlık eden </w:t>
      </w:r>
      <w:r>
        <w:rPr>
          <w:rFonts w:ascii="Verdana" w:cs="Verdana" w:eastAsia="Verdana" w:hAnsi="Verdana"/>
          <w:b/>
        </w:rPr>
        <w:t>EAPM</w:t>
      </w:r>
      <w:r>
        <w:rPr>
          <w:rFonts w:ascii="Verdana" w:cs="Verdana" w:eastAsia="Verdana" w:hAnsi="Verdana"/>
        </w:rPr>
        <w:t xml:space="preserve">’nin </w:t>
      </w:r>
      <w:r>
        <w:rPr>
          <w:rFonts w:ascii="Verdana" w:cs="Verdana" w:eastAsia="Verdana" w:hAnsi="Verdana"/>
          <w:b/>
        </w:rPr>
        <w:t xml:space="preserve">Yönetim Kurulu Başkanı Berna Öztınaz </w:t>
      </w:r>
      <w:r>
        <w:rPr>
          <w:rFonts w:ascii="Verdana" w:cs="Verdana" w:eastAsia="Verdana" w:hAnsi="Verdana"/>
        </w:rPr>
        <w:t>ise</w:t>
      </w:r>
      <w:r>
        <w:rPr>
          <w:rFonts w:ascii="Verdana" w:cs="Verdana" w:eastAsia="Verdana" w:hAnsi="Verdana"/>
          <w:b/>
        </w:rPr>
        <w:t>,</w:t>
      </w:r>
      <w:r>
        <w:rPr>
          <w:rFonts w:ascii="Verdana" w:cs="Verdana" w:eastAsia="Verdana" w:hAnsi="Verdana"/>
        </w:rPr>
        <w:t xml:space="preserve"> "Rapora göre yeşil dönüşüm, sadece iş dünyasında değil, aynı zamanda insan kaynakları yönetiminde de derin bir değişim yaratıyor. Yenilenebilir enerji mühendisleri, çevre mühendisleri ve elektrikli araç uzmanları gibi rollere talebin artması, İK liderlerinin sadece bu alanlarda yetenek çekme değil, aynı zamanda çalışanları bu yeni becerilerle donatma sorumluluğunu da beraberinde getiriyor. Bu noktada, İK'nın rolü sadece işgücünü yönlendirmek değil, aynı zamanda geleceğin işgücünü hazırlamak olmalı. İklim değişikliğiyle mücadele gibi büyük bir dönüşüm süreci, sadece teknolojik yatırımlar ve çevresel sorumlulukla değil, aynı zamanda çalışanların bu değişime entegre olacak şekilde desteklenmesiyle başarıya ulaşabilir."</w:t>
      </w:r>
    </w:p>
    <w:p w14:paraId="00000016">
      <w:pPr>
        <w:spacing w:before="280" w:after="280"/>
        <w:jc w:val="both"/>
        <w:rPr>
          <w:rFonts w:ascii="Verdana" w:cs="Verdana" w:eastAsia="Verdana" w:hAnsi="Verdana"/>
        </w:rPr>
      </w:pPr>
    </w:p>
    <w:p w14:paraId="00000017">
      <w:pPr>
        <w:numPr>
          <w:ilvl w:val="0"/>
          <w:numId w:val="1"/>
        </w:numPr>
        <w:spacing w:before="280" w:after="280"/>
        <w:jc w:val="both"/>
        <w:rPr>
          <w:rFonts w:ascii="Verdana" w:cs="Verdana" w:eastAsia="Verdana" w:hAnsi="Verdana"/>
          <w:i/>
        </w:rPr>
      </w:pPr>
      <w:r>
        <w:rPr>
          <w:rFonts w:ascii="Verdana" w:cs="Verdana" w:eastAsia="Verdana" w:hAnsi="Verdana"/>
          <w:i/>
        </w:rPr>
        <w:t>Raporun tamamına aşağıdaki linkten ulaşılabilir:</w:t>
      </w:r>
    </w:p>
    <w:p w14:paraId="00000018">
      <w:pPr>
        <w:spacing w:before="280" w:after="280"/>
        <w:jc w:val="both"/>
        <w:rPr>
          <w:rFonts w:ascii="Verdana" w:cs="Verdana" w:eastAsia="Verdana" w:hAnsi="Verdana"/>
          <w:i/>
        </w:rPr>
      </w:pPr>
      <w:r>
        <w:rPr>
          <w:rFonts w:ascii="Verdana" w:cs="Verdana" w:eastAsia="Verdana" w:hAnsi="Verdana"/>
          <w:i/>
          <w:color w:val="1155cc"/>
          <w:u w:val="single"/>
        </w:rPr>
        <w:fldChar w:fldCharType="begin"/>
      </w:r>
      <w:r>
        <w:rPr>
          <w:rFonts w:ascii="Verdana" w:cs="Verdana" w:eastAsia="Verdana" w:hAnsi="Verdana"/>
          <w:i/>
          <w:color w:val="1155cc"/>
          <w:u w:val="single"/>
        </w:rPr>
        <w:instrText xml:space="preserve">HYPERLINK "https://reports.weforum.org/docs/WEF_Future_of_Jobs_Report_2025.pdf" </w:instrText>
      </w:r>
      <w:r>
        <w:rPr>
          <w:rFonts w:ascii="Verdana" w:cs="Verdana" w:eastAsia="Verdana" w:hAnsi="Verdana"/>
          <w:i/>
          <w:color w:val="1155cc"/>
          <w:u w:val="single"/>
        </w:rPr>
        <w:fldChar w:fldCharType="separate"/>
      </w:r>
      <w:r>
        <w:rPr>
          <w:rFonts w:ascii="Verdana" w:cs="Verdana" w:eastAsia="Verdana" w:hAnsi="Verdana"/>
          <w:i/>
          <w:color w:val="1155cc"/>
          <w:u w:val="single"/>
        </w:rPr>
        <w:t>https://reports.weforum.org/docs/WEF_Future_of_Jobs_Report_2025.pdf</w:t>
      </w:r>
      <w:r>
        <w:rPr>
          <w:rFonts w:ascii="Verdana" w:cs="Verdana" w:eastAsia="Verdana" w:hAnsi="Verdana"/>
          <w:i/>
        </w:rPr>
        <w:fldChar w:fldCharType="end"/>
      </w:r>
    </w:p>
    <w:p w14:paraId="00000019">
      <w:pPr>
        <w:spacing w:before="280" w:after="280"/>
        <w:jc w:val="both"/>
        <w:rPr>
          <w:rFonts w:ascii="Verdana" w:cs="Verdana" w:eastAsia="Verdana" w:hAnsi="Verdana"/>
          <w:i/>
        </w:rPr>
      </w:pPr>
    </w:p>
    <w:sectPr>
      <w:headerReference w:type="default" r:id="rId18"/>
      <w:headerReference w:type="first" r:id="rId19"/>
      <w:headerReference w:type="even" r:id="rId20"/>
      <w:pgSz w:w="12240" w:h="15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endnote w:type="separator" w:id="0">
    <w:p w14:paraId="00000003">
      <w:r>
        <w:rPr/>
        <w:separator/>
      </w:r>
    </w:p>
  </w:endnote>
  <w:endnote w:type="continuationSeparator" w:id="1">
    <w:p w14:paraId="00000004">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00000000" w:usb1="00000000" w:usb2="00000009" w:usb3="00000000" w:csb0="000001ff" w:csb1="00000000"/>
  </w:font>
  <w:font w:name="Calibri">
    <w:panose1 w:val="020f0502020204030204"/>
    <w:charset w:val="a2"/>
    <w:family w:val="swiss"/>
    <w:pitch w:val="variable"/>
    <w:sig w:usb0="00000000" w:usb1="00000000" w:usb2="00000009" w:usb3="00000000" w:csb0="000001ff" w:csb1="00000000"/>
  </w:font>
  <w:font w:name="Calibri Light">
    <w:panose1 w:val="020f0302020204030204"/>
    <w:charset w:val="a2"/>
    <w:family w:val="swiss"/>
    <w:pitch w:val="variable"/>
    <w:sig w:usb0="00000000" w:usb1="00000000" w:usb2="00000009" w:usb3="00000000" w:csb0="000001ff" w:csb1="00000000"/>
  </w:font>
  <w:font w:name="Courier New">
    <w:panose1 w:val="02070309020205020404"/>
    <w:charset w:val="a2"/>
    <w:family w:val="modern"/>
    <w:pitch w:val="fixed"/>
    <w:sig w:usb0="00000000" w:usb1="00000000" w:usb2="00000009" w:usb3="00000000" w:csb0="000001ff" w:csb1="00000000"/>
  </w:font>
  <w:font w:name="Verdana">
    <w:panose1 w:val="020b0604030504040204"/>
    <w:charset w:val="a2"/>
    <w:family w:val="swiss"/>
    <w:pitch w:val="variable"/>
    <w:sig w:usb0="00000000" w:usb1="4000205b" w:usb2="00000010" w:usb3="00000000" w:csb0="0000019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footnote w:type="separator" w:id="0">
    <w:p w14:paraId="00000001">
      <w:r>
        <w:rPr/>
        <w:separator/>
      </w:r>
    </w:p>
  </w:footnote>
  <w:footnote w:type="continuationSeparator" w:id="1">
    <w:p w14:paraId="00000002">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p w14:paraId="0000001A">
    <w:pPr>
      <w:pStyle w:val="Head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p w14:paraId="0000001B">
    <w:pPr>
      <w:pStyle w:val="Head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p w14:paraId="0000001C">
    <w:pPr>
      <w:pStyle w:val="Heade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ligil Yurtseven, Fulya">
    <w15:presenceInfo w15:providerId="AD" w15:userId="S::fulya.sarligil@metro-tr.com::3ff34a25-d687-4690-8cdd-0c7fb27058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09"/>
    <w:rsid w:val="00332A31"/>
    <w:rsid w:val="004B4F9D"/>
    <w:rsid w:val="00550280"/>
    <w:rsid w:val="00A368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F756"/>
  <w15:docId w15:val="{F8BC5D32-FC90-4D1D-A949-C8335BB7ADBC}"/>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Calibri" w:eastAsia="Calibri" w:hAnsi="Calibri"/>
        <w:sz w:val="24"/>
        <w:szCs w:val="24"/>
        <w:lang w:val="tr-TR" w:bidi="ar-SA" w:eastAsia="tr-TR"/>
      </w:rPr>
    </w:rPrDefault>
    <w:pPrDefault/>
  </w:docDefaults>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360" w:after="80"/>
    </w:pPr>
    <w:rPr>
      <w:rFonts w:asciiTheme="majorHAnsi" w:cstheme="majorBidi" w:eastAsiaTheme="majorEastAsia" w:hAnsiTheme="majorHAnsi"/>
      <w:color w:val="000000" w:themeColor="accent1" w:themeShade="00"/>
      <w:sz w:val="40"/>
      <w:szCs w:val="40"/>
    </w:rPr>
  </w:style>
  <w:style w:type="paragraph" w:styleId="Heading2">
    <w:name w:val="Heading 2"/>
    <w:basedOn w:val="Normal"/>
    <w:next w:val="Normal"/>
    <w:link w:val="Heading2Char"/>
    <w:uiPriority w:val="9"/>
    <w:semiHidden w:val="on"/>
    <w:unhideWhenUsed w:val="on"/>
    <w:qFormat w:val="on"/>
    <w:pPr>
      <w:keepNext w:val="on"/>
      <w:keepLines w:val="on"/>
      <w:spacing w:before="160" w:after="80"/>
    </w:pPr>
    <w:rPr>
      <w:rFonts w:asciiTheme="majorHAnsi" w:cstheme="majorBidi" w:eastAsiaTheme="majorEastAsia" w:hAnsiTheme="majorHAnsi"/>
      <w:color w:val="000000" w:themeColor="accent1" w:themeShade="00"/>
      <w:sz w:val="32"/>
      <w:szCs w:val="32"/>
    </w:rPr>
  </w:style>
  <w:style w:type="paragraph" w:styleId="Heading3">
    <w:name w:val="Heading 3"/>
    <w:basedOn w:val="Normal"/>
    <w:next w:val="Normal"/>
    <w:link w:val="Heading3Char"/>
    <w:uiPriority w:val="9"/>
    <w:semiHidden w:val="on"/>
    <w:unhideWhenUsed w:val="on"/>
    <w:qFormat w:val="on"/>
    <w:pPr>
      <w:keepNext w:val="on"/>
      <w:keepLines w:val="on"/>
      <w:spacing w:before="160" w:after="80"/>
    </w:pPr>
    <w:rPr>
      <w:rFonts w:cstheme="majorBidi" w:eastAsiaTheme="majorEastAsia"/>
      <w:color w:val="000000" w:themeColor="accent1" w:themeShade="00"/>
      <w:sz w:val="28"/>
      <w:szCs w:val="28"/>
    </w:rPr>
  </w:style>
  <w:style w:type="paragraph" w:styleId="Heading4">
    <w:name w:val="Heading 4"/>
    <w:basedOn w:val="Normal"/>
    <w:next w:val="Normal"/>
    <w:link w:val="Heading4Char"/>
    <w:uiPriority w:val="9"/>
    <w:semiHidden w:val="on"/>
    <w:unhideWhenUsed w:val="on"/>
    <w:qFormat w:val="on"/>
    <w:pPr>
      <w:keepNext w:val="on"/>
      <w:keepLines w:val="on"/>
      <w:spacing w:before="80" w:after="40"/>
    </w:pPr>
    <w:rPr>
      <w:rFonts w:cstheme="majorBidi" w:eastAsiaTheme="majorEastAsia"/>
      <w:i/>
      <w:iCs/>
      <w:color w:val="000000" w:themeColor="accent1" w:themeShade="00"/>
    </w:rPr>
  </w:style>
  <w:style w:type="paragraph" w:styleId="Heading5">
    <w:name w:val="Heading 5"/>
    <w:basedOn w:val="Normal"/>
    <w:next w:val="Normal"/>
    <w:link w:val="Heading5Char"/>
    <w:uiPriority w:val="9"/>
    <w:semiHidden w:val="on"/>
    <w:unhideWhenUsed w:val="on"/>
    <w:qFormat w:val="on"/>
    <w:pPr>
      <w:keepNext w:val="on"/>
      <w:keepLines w:val="on"/>
      <w:spacing w:before="80" w:after="40"/>
    </w:pPr>
    <w:rPr>
      <w:rFonts w:cstheme="majorBidi" w:eastAsiaTheme="majorEastAsia"/>
      <w:color w:val="000000" w:themeColor="accent1" w:themeShade="00"/>
    </w:rPr>
  </w:style>
  <w:style w:type="paragraph" w:styleId="Heading6">
    <w:name w:val="Heading 6"/>
    <w:basedOn w:val="Normal"/>
    <w:next w:val="Normal"/>
    <w:link w:val="Heading6Char"/>
    <w:uiPriority w:val="9"/>
    <w:semiHidden w:val="on"/>
    <w:unhideWhenUsed w:val="on"/>
    <w:qFormat w:val="on"/>
    <w:pPr>
      <w:keepNext w:val="on"/>
      <w:keepLines w:val="on"/>
      <w:spacing w:before="40"/>
    </w:pPr>
    <w:rPr>
      <w:rFonts w:cstheme="majorBidi" w:eastAsiaTheme="majorEastAsia"/>
      <w:i/>
      <w:iCs/>
      <w:color w:val="ffffff" w:themeColor="text1" w:themeTint="00"/>
    </w:rPr>
  </w:style>
  <w:style w:type="paragraph" w:styleId="Heading7">
    <w:name w:val="Heading 7"/>
    <w:basedOn w:val="Normal"/>
    <w:next w:val="Normal"/>
    <w:link w:val="Heading7Char"/>
    <w:uiPriority w:val="9"/>
    <w:semiHidden w:val="on"/>
    <w:unhideWhenUsed w:val="on"/>
    <w:qFormat w:val="on"/>
    <w:pPr>
      <w:keepNext w:val="on"/>
      <w:keepLines w:val="on"/>
      <w:spacing w:before="40"/>
    </w:pPr>
    <w:rPr>
      <w:rFonts w:cstheme="majorBidi" w:eastAsiaTheme="majorEastAsia"/>
      <w:color w:val="ffffff" w:themeColor="text1" w:themeTint="00"/>
    </w:rPr>
  </w:style>
  <w:style w:type="paragraph" w:styleId="Heading8">
    <w:name w:val="Heading 8"/>
    <w:basedOn w:val="Normal"/>
    <w:next w:val="Normal"/>
    <w:link w:val="Heading8Char"/>
    <w:uiPriority w:val="9"/>
    <w:semiHidden w:val="on"/>
    <w:unhideWhenUsed w:val="on"/>
    <w:qFormat w:val="on"/>
    <w:pPr>
      <w:keepNext w:val="on"/>
      <w:keepLines w:val="on"/>
    </w:pPr>
    <w:rPr>
      <w:rFonts w:cstheme="majorBidi" w:eastAsiaTheme="majorEastAsia"/>
      <w:i/>
      <w:iCs/>
      <w:color w:val="ffffff" w:themeColor="text1" w:themeTint="00"/>
    </w:rPr>
  </w:style>
  <w:style w:type="paragraph" w:styleId="Heading9">
    <w:name w:val="Heading 9"/>
    <w:basedOn w:val="Normal"/>
    <w:next w:val="Normal"/>
    <w:link w:val="Heading9Char"/>
    <w:uiPriority w:val="9"/>
    <w:semiHidden w:val="on"/>
    <w:unhideWhenUsed w:val="on"/>
    <w:qFormat w:val="on"/>
    <w:pPr>
      <w:keepNext w:val="on"/>
      <w:keepLines w:val="on"/>
    </w:pPr>
    <w:rPr>
      <w:rFonts w:cstheme="majorBidi" w:eastAsiaTheme="majorEastAsia"/>
      <w:color w:val="ffffff" w:themeColor="text1" w:themeTint="0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SubtleReference">
    <w:name w:val="Subtle Reference"/>
    <w:basedOn w:val="DefaultParagraphFont"/>
    <w:uiPriority w:val="31"/>
    <w:qFormat w:val="on"/>
    <w:rPr>
      <w:smallCaps/>
      <w:color w:val="ed7d31" w:themeColor="accent2"/>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pPr>
    <w:rPr>
      <w:i/>
      <w:iCs/>
      <w:color w:val="44546a" w:themeColor="text2"/>
      <w:sz w:val="18"/>
      <w:szCs w:val="18"/>
    </w:rPr>
  </w:style>
  <w:style w:type="character" w:customStyle="1" w:styleId="Heading1Char">
    <w:name w:val="Heading 1 Char"/>
    <w:basedOn w:val="DefaultParagraphFont"/>
    <w:link w:val="Heading1"/>
    <w:uiPriority w:val="9"/>
    <w:rPr>
      <w:rFonts w:asciiTheme="majorHAnsi" w:cstheme="majorBidi" w:eastAsiaTheme="majorEastAsia" w:hAnsiTheme="majorHAnsi"/>
      <w:color w:val="000000" w:themeColor="accent1" w:themeShade="00"/>
      <w:sz w:val="40"/>
      <w:szCs w:val="40"/>
    </w:rPr>
  </w:style>
  <w:style w:type="character" w:customStyle="1" w:styleId="Heading2Char">
    <w:name w:val="Heading 2 Char"/>
    <w:basedOn w:val="DefaultParagraphFont"/>
    <w:link w:val="Heading2"/>
    <w:uiPriority w:val="9"/>
    <w:semiHidden w:val="on"/>
    <w:rPr>
      <w:rFonts w:asciiTheme="majorHAnsi" w:cstheme="majorBidi" w:eastAsiaTheme="majorEastAsia" w:hAnsiTheme="majorHAnsi"/>
      <w:color w:val="000000" w:themeColor="accent1" w:themeShade="00"/>
      <w:sz w:val="32"/>
      <w:szCs w:val="32"/>
    </w:rPr>
  </w:style>
  <w:style w:type="character" w:customStyle="1" w:styleId="Heading3Char">
    <w:name w:val="Heading 3 Char"/>
    <w:basedOn w:val="DefaultParagraphFont"/>
    <w:link w:val="Heading3"/>
    <w:uiPriority w:val="9"/>
    <w:rPr>
      <w:rFonts w:cstheme="majorBidi" w:eastAsiaTheme="majorEastAsia"/>
      <w:color w:val="000000" w:themeColor="accent1" w:themeShade="00"/>
      <w:sz w:val="28"/>
      <w:szCs w:val="28"/>
    </w:rPr>
  </w:style>
  <w:style w:type="character" w:customStyle="1" w:styleId="Heading4Char">
    <w:name w:val="Heading 4 Char"/>
    <w:basedOn w:val="DefaultParagraphFont"/>
    <w:link w:val="Heading4"/>
    <w:uiPriority w:val="9"/>
    <w:semiHidden w:val="on"/>
    <w:rPr>
      <w:rFonts w:cstheme="majorBidi" w:eastAsiaTheme="majorEastAsia"/>
      <w:i/>
      <w:iCs/>
      <w:color w:val="000000" w:themeColor="accent1" w:themeShade="00"/>
    </w:rPr>
  </w:style>
  <w:style w:type="character" w:customStyle="1" w:styleId="Heading5Char">
    <w:name w:val="Heading 5 Char"/>
    <w:basedOn w:val="DefaultParagraphFont"/>
    <w:link w:val="Heading5"/>
    <w:uiPriority w:val="9"/>
    <w:semiHidden w:val="on"/>
    <w:rPr>
      <w:rFonts w:cstheme="majorBidi" w:eastAsiaTheme="majorEastAsia"/>
      <w:color w:val="000000" w:themeColor="accent1" w:themeShade="00"/>
    </w:rPr>
  </w:style>
  <w:style w:type="character" w:customStyle="1" w:styleId="Heading6Char">
    <w:name w:val="Heading 6 Char"/>
    <w:basedOn w:val="DefaultParagraphFont"/>
    <w:link w:val="Heading6"/>
    <w:uiPriority w:val="9"/>
    <w:semiHidden w:val="on"/>
    <w:rPr>
      <w:rFonts w:cstheme="majorBidi" w:eastAsiaTheme="majorEastAsia"/>
      <w:i/>
      <w:iCs/>
      <w:color w:val="ffffff" w:themeColor="text1" w:themeTint="00"/>
    </w:rPr>
  </w:style>
  <w:style w:type="character" w:customStyle="1" w:styleId="Heading7Char">
    <w:name w:val="Heading 7 Char"/>
    <w:basedOn w:val="DefaultParagraphFont"/>
    <w:link w:val="Heading7"/>
    <w:uiPriority w:val="9"/>
    <w:semiHidden w:val="on"/>
    <w:rPr>
      <w:rFonts w:cstheme="majorBidi" w:eastAsiaTheme="majorEastAsia"/>
      <w:color w:val="ffffff" w:themeColor="text1" w:themeTint="00"/>
    </w:rPr>
  </w:style>
  <w:style w:type="character" w:customStyle="1" w:styleId="Heading8Char">
    <w:name w:val="Heading 8 Char"/>
    <w:basedOn w:val="DefaultParagraphFont"/>
    <w:link w:val="Heading8"/>
    <w:uiPriority w:val="9"/>
    <w:semiHidden w:val="on"/>
    <w:rPr>
      <w:rFonts w:cstheme="majorBidi" w:eastAsiaTheme="majorEastAsia"/>
      <w:i/>
      <w:iCs/>
      <w:color w:val="ffffff" w:themeColor="text1" w:themeTint="00"/>
    </w:rPr>
  </w:style>
  <w:style w:type="character" w:customStyle="1" w:styleId="Heading9Char">
    <w:name w:val="Heading 9 Char"/>
    <w:basedOn w:val="DefaultParagraphFont"/>
    <w:link w:val="Heading9"/>
    <w:uiPriority w:val="9"/>
    <w:semiHidden w:val="on"/>
    <w:rPr>
      <w:rFonts w:cstheme="majorBidi" w:eastAsiaTheme="majorEastAsia"/>
      <w:color w:val="ffffff" w:themeColor="text1" w:themeTint="00"/>
    </w:rPr>
  </w:style>
  <w:style w:type="paragraph" w:styleId="Title">
    <w:name w:val="Title"/>
    <w:basedOn w:val="Normal"/>
    <w:next w:val="Normal"/>
    <w:link w:val="TitleChar"/>
    <w:uiPriority w:val="10"/>
    <w:qFormat w:val="on"/>
    <w:pPr>
      <w:spacing w:after="80"/>
      <w:contextualSpacing w:val="on"/>
    </w:pPr>
    <w:rPr>
      <w:rFonts w:asciiTheme="majorHAnsi" w:cstheme="majorBidi" w:eastAsiaTheme="majorEastAsia" w:hAnsiTheme="majorHAnsi"/>
      <w:spacing w:val="-10"/>
      <w:sz w:val="56"/>
      <w:szCs w:val="56"/>
    </w:rPr>
  </w:style>
  <w:style w:type="character" w:customStyle="1" w:styleId="TitleChar">
    <w:name w:val="Title Char"/>
    <w:basedOn w:val="DefaultParagraphFont"/>
    <w:link w:val="Title"/>
    <w:uiPriority w:val="10"/>
    <w:rPr>
      <w:rFonts w:asciiTheme="majorHAnsi" w:cstheme="majorBidi" w:eastAsiaTheme="majorEastAsia" w:hAnsiTheme="majorHAnsi"/>
      <w:spacing w:val="-10"/>
      <w:sz w:val="56"/>
      <w:szCs w:val="56"/>
    </w:rPr>
  </w:style>
  <w:style w:type="character" w:customStyle="1" w:styleId="SubtitleChar">
    <w:name w:val="Subtitle Char"/>
    <w:basedOn w:val="DefaultParagraphFont"/>
    <w:link w:val="Subtitle"/>
    <w:uiPriority w:val="11"/>
    <w:rPr>
      <w:rFonts w:cstheme="majorBidi" w:eastAsiaTheme="majorEastAsia"/>
      <w:color w:val="ffffff" w:themeColor="text1" w:themeTint="00"/>
      <w:spacing w:val="15"/>
      <w:sz w:val="28"/>
      <w:szCs w:val="28"/>
    </w:rPr>
  </w:style>
  <w:style w:type="paragraph" w:styleId="Quote">
    <w:name w:val="Quote"/>
    <w:basedOn w:val="Normal"/>
    <w:next w:val="Normal"/>
    <w:link w:val="QuoteChar"/>
    <w:uiPriority w:val="29"/>
    <w:qFormat w:val="on"/>
    <w:pPr>
      <w:spacing w:before="160" w:after="160"/>
      <w:jc w:val="center"/>
    </w:pPr>
    <w:rPr>
      <w:i/>
      <w:iCs/>
      <w:color w:val="ffffff" w:themeColor="text1" w:themeTint="00"/>
    </w:rPr>
  </w:style>
  <w:style w:type="character" w:customStyle="1" w:styleId="QuoteChar">
    <w:name w:val="Quote Char"/>
    <w:basedOn w:val="DefaultParagraphFont"/>
    <w:link w:val="Quote"/>
    <w:uiPriority w:val="29"/>
    <w:rPr>
      <w:i/>
      <w:iCs/>
      <w:color w:val="ffffff" w:themeColor="text1" w:themeTint="00"/>
    </w:rPr>
  </w:style>
  <w:style w:type="paragraph" w:styleId="ListParagraph">
    <w:name w:val="List Paragraph"/>
    <w:basedOn w:val="Normal"/>
    <w:uiPriority w:val="34"/>
    <w:qFormat w:val="on"/>
    <w:pPr>
      <w:ind w:left="720"/>
      <w:contextualSpacing w:val="on"/>
    </w:pPr>
  </w:style>
  <w:style w:type="character" w:styleId="IntenseEmphasis">
    <w:name w:val="Intense Emphasis"/>
    <w:basedOn w:val="DefaultParagraphFont"/>
    <w:uiPriority w:val="21"/>
    <w:qFormat w:val="on"/>
    <w:rPr>
      <w:i/>
      <w:iCs/>
      <w:color w:val="000000" w:themeColor="accent1" w:themeShade="00"/>
    </w:rPr>
  </w:style>
  <w:style w:type="paragraph" w:styleId="IntenseQuote">
    <w:name w:val="Intense Quote"/>
    <w:basedOn w:val="Normal"/>
    <w:next w:val="Normal"/>
    <w:link w:val="IntenseQuoteChar"/>
    <w:uiPriority w:val="30"/>
    <w:qFormat w:val="on"/>
    <w:pPr>
      <w:pBdr>
        <w:top w:val="single" w:color="000000" w:themeColor="accent1" w:themeShade="00" w:sz="4" w:space="10"/>
        <w:bottom w:val="single" w:color="000000" w:themeColor="accent1" w:themeShade="00" w:sz="4" w:space="10"/>
      </w:pBdr>
      <w:spacing w:before="360" w:after="360"/>
      <w:ind w:left="864" w:right="864"/>
      <w:jc w:val="center"/>
    </w:pPr>
    <w:rPr>
      <w:i/>
      <w:iCs/>
      <w:color w:val="000000" w:themeColor="accent1" w:themeShade="00"/>
    </w:rPr>
  </w:style>
  <w:style w:type="character" w:customStyle="1" w:styleId="IntenseQuoteChar">
    <w:name w:val="Intense Quote Char"/>
    <w:basedOn w:val="DefaultParagraphFont"/>
    <w:link w:val="IntenseQuote"/>
    <w:uiPriority w:val="30"/>
    <w:rPr>
      <w:i/>
      <w:iCs/>
      <w:color w:val="000000" w:themeColor="accent1" w:themeShade="00"/>
    </w:rPr>
  </w:style>
  <w:style w:type="character" w:styleId="IntenseReference">
    <w:name w:val="Intense Reference"/>
    <w:basedOn w:val="DefaultParagraphFont"/>
    <w:uiPriority w:val="32"/>
    <w:qFormat w:val="on"/>
    <w:rPr>
      <w:b/>
      <w:bCs/>
      <w:smallCaps/>
      <w:color w:val="000000" w:themeColor="accent1" w:themeShade="00"/>
      <w:spacing w:val="5"/>
    </w:rPr>
  </w:style>
  <w:style w:type="paragraph" w:styleId="Normal(Web)">
    <w:name w:val="Normal (Web)"/>
    <w:basedOn w:val="Normal"/>
    <w:uiPriority w:val="99"/>
    <w:semiHidden w:val="on"/>
    <w:unhideWhenUsed w:val="on"/>
    <w:pPr>
      <w:spacing w:before="100" w:after="100"/>
    </w:pPr>
    <w:rPr>
      <w:rFonts w:ascii="Times New Roman" w:cs="Times New Roman" w:eastAsia="Times New Roman" w:hAnsi="Times New Roman"/>
    </w:rPr>
  </w:style>
  <w:style w:type="character" w:styleId="Strong">
    <w:name w:val="Strong"/>
    <w:basedOn w:val="DefaultParagraphFont"/>
    <w:uiPriority w:val="22"/>
    <w:qFormat w:val="on"/>
    <w:rPr>
      <w:b/>
      <w:bCs/>
    </w:rPr>
  </w:style>
  <w:style w:type="paragraph" w:styleId="Subtitle">
    <w:name w:val="Subtitle"/>
    <w:basedOn w:val="Normal"/>
    <w:next w:val="Normal"/>
    <w:link w:val="SubtitleChar"/>
    <w:uiPriority w:val="11"/>
    <w:qFormat w:val="on"/>
    <w:pPr>
      <w:spacing w:after="160"/>
    </w:pPr>
    <w:rPr>
      <w:color w:val="595959"/>
      <w:sz w:val="28"/>
      <w:szCs w:val="28"/>
    </w:rPr>
  </w:style>
  <w:style w:type="paragraph" w:styleId="Revision">
    <w:name w:val="Revision"/>
    <w:hidden w:val="on"/>
    <w:uiPriority w:val="99"/>
    <w:semiHidden w:val="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2" Type="http://schemas.openxmlformats.org/officeDocument/2006/relationships/fontTable" Target="fontTable.xml"/><Relationship Id="rId14" Type="http://schemas.openxmlformats.org/officeDocument/2006/relationships/theme" Target="theme/theme1.xml"/><Relationship Id="rId18" Type="http://schemas.openxmlformats.org/officeDocument/2006/relationships/header" Target="header1.xml"/><Relationship Id="rId19" Type="http://schemas.openxmlformats.org/officeDocument/2006/relationships/header" Target="header2.xml"/><Relationship Id="rId2" Type="http://schemas.openxmlformats.org/officeDocument/2006/relationships/numbering" Target="numbering.xml"/><Relationship Id="rId20" Type="http://schemas.openxmlformats.org/officeDocument/2006/relationships/header" Target="header3.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8" Type="http://schemas.openxmlformats.org/officeDocument/2006/relationships/hyperlink" Target="https://reports.weforum.org/docs/WEF_Future_of_Jobs_Report_2025.pdf" TargetMode="External"/><Relationship Id="rId13" Type="http://schemas.microsoft.com/office/2011/relationships/people" Target="people.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header2.xml.rels><?xml version="1.0" encoding="UTF-8" standalone="yes"?>
<Relationships xmlns="http://schemas.openxmlformats.org/package/2006/relationships"></Relationships>
</file>

<file path=word/_rels/header3.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FlDVfpEXn5bWAivGGdm0OkVkjQ==">CgMxLjA4AHIhMTAwUUNic2dvbU03ci14MzdKSXhxbTIzck9WeXp0M21E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01c1476e-3236-4add-9655-bdfbec32e949}" enabled="1" method="Privileged" siteId="{64322308-09a9-47a3-8c1c-b82871d605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Şenol</dc:creator>
  <cp:lastModifiedBy>Volkan Atbaş</cp:lastModifiedBy>
</cp:coreProperties>
</file>